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B1" w:rsidRDefault="008B63B1" w:rsidP="008B63B1">
      <w:pPr>
        <w:pStyle w:val="NormalWeb"/>
      </w:pPr>
      <w:bookmarkStart w:id="0" w:name="_GoBack"/>
      <w:bookmarkEnd w:id="0"/>
    </w:p>
    <w:p w:rsidR="008B63B1" w:rsidRPr="008B63B1" w:rsidRDefault="008B63B1" w:rsidP="008B63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t-IT"/>
        </w:rPr>
      </w:pPr>
      <w:r w:rsidRPr="008B63B1"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>Per la corretta individuazione del soggetto competente al rilascio del provvedimento di autorizzazione sismica relativo ad opere di edilizia privata</w:t>
      </w:r>
      <w:r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 xml:space="preserve"> si riportano dei chiarimenti in merito a quanto contenuto ne</w:t>
      </w:r>
      <w:r w:rsidRPr="008B63B1">
        <w:rPr>
          <w:rFonts w:ascii="Times New Roman" w:eastAsia="Times New Roman" w:hAnsi="Times New Roman"/>
          <w:b/>
          <w:bCs/>
          <w:sz w:val="27"/>
          <w:szCs w:val="27"/>
          <w:lang w:eastAsia="it-IT"/>
        </w:rPr>
        <w:t>ll'articolo 4bis comma 1 della vigente legge regionale 9 del 1983</w:t>
      </w:r>
    </w:p>
    <w:p w:rsidR="008B63B1" w:rsidRDefault="008B63B1" w:rsidP="008B63B1">
      <w:pPr>
        <w:pStyle w:val="NormalWeb"/>
        <w:jc w:val="both"/>
      </w:pPr>
    </w:p>
    <w:p w:rsidR="008B63B1" w:rsidRDefault="008B63B1" w:rsidP="008B63B1">
      <w:pPr>
        <w:pStyle w:val="NormalWeb"/>
        <w:jc w:val="both"/>
      </w:pPr>
      <w:r>
        <w:t>Le modalità di calcolo di tale altezza sono sinteticamente riportate al paragrafo 3 - punto 6 dell'allegato "Linee guida per l'attuazione dell'articolo 4bis della legge regionale n. 9 del 1983" alla deliberazione di Giunta regionale n. 161 del 04/04/2012, che così recita: " il limite di altezza di "metri 10,50" è riferito alla massima altezza strutturale fuori terra dell'opera oggetto dei lavori, individuata e misurata a partire dal punto più depresso del piano di campagna indicato negli elaborati di progetto." Da ciò si desume che:</w:t>
      </w:r>
    </w:p>
    <w:p w:rsidR="008B63B1" w:rsidRDefault="008B63B1" w:rsidP="008B63B1">
      <w:pPr>
        <w:pStyle w:val="NormalWeb"/>
        <w:jc w:val="both"/>
      </w:pPr>
      <w:r>
        <w:t>1) trattasi di un'altezza fuori terra di tipo "strutturale" che, quindi, nulla ha a che vedere con le definizioni di "massima altezza fuori terra" utilizzate dai Comuni per valutare la compatibilità urbanistica ed edilizia dell'intervento proposto con le specifiche normative di attuazione;</w:t>
      </w:r>
    </w:p>
    <w:p w:rsidR="008B63B1" w:rsidRDefault="008B63B1" w:rsidP="008B63B1">
      <w:pPr>
        <w:pStyle w:val="NormalWeb"/>
        <w:jc w:val="both"/>
      </w:pPr>
      <w:r>
        <w:t>2) il punto più elevato cui riferire tale altezza è rappresentato dalla massima elevazione dell'organismo strutturale di riferimento; ragion per cui sono ricomprese nel computo di tale altezza anche le strutture lignee o metalliche di coperture leggere e i volumi tecnici strutturali (torrino scala, …). Nel caso di copertura inclinata l'altezza d'interesse deve essere riferita alla quota del suo colmo;</w:t>
      </w:r>
    </w:p>
    <w:p w:rsidR="008B63B1" w:rsidRDefault="008B63B1" w:rsidP="008B63B1">
      <w:pPr>
        <w:pStyle w:val="NormalWeb"/>
        <w:jc w:val="both"/>
      </w:pPr>
      <w:r>
        <w:t>3) la quota a partire dalla quale è necessario misurare la massima altezza strutturale è individuata dal punto più depresso del piano di campagna di progetto (piano di campagna sistemato) disposto intorno all'organismo strutturale d'interesse</w:t>
      </w:r>
    </w:p>
    <w:p w:rsidR="008B63B1" w:rsidRDefault="008B63B1" w:rsidP="008B63B1">
      <w:pPr>
        <w:pStyle w:val="NormalWeb"/>
        <w:jc w:val="both"/>
      </w:pPr>
      <w:r>
        <w:t xml:space="preserve">Nei grafici in allegato sono schematizzati alcuni casi particolari posti all'attenzione del Comitato di redazione, con la relativa individuazione della </w:t>
      </w:r>
      <w:proofErr w:type="spellStart"/>
      <w:r>
        <w:t>hmax</w:t>
      </w:r>
      <w:proofErr w:type="spellEnd"/>
      <w:r>
        <w:t>.</w:t>
      </w:r>
    </w:p>
    <w:p w:rsidR="008B63B1" w:rsidRDefault="008B63B1" w:rsidP="008B63B1">
      <w:pPr>
        <w:jc w:val="both"/>
      </w:pPr>
    </w:p>
    <w:sectPr w:rsidR="008B6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B1"/>
    <w:rsid w:val="0015020B"/>
    <w:rsid w:val="004C46C2"/>
    <w:rsid w:val="00711CA7"/>
    <w:rsid w:val="008B63B1"/>
    <w:rsid w:val="00960FD0"/>
    <w:rsid w:val="00BA47F6"/>
    <w:rsid w:val="00C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793E43-81CB-434E-9B72-7F87C1A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Rapuano</dc:creator>
  <cp:keywords/>
  <dc:description/>
  <cp:lastModifiedBy>word</cp:lastModifiedBy>
  <cp:revision>2</cp:revision>
  <dcterms:created xsi:type="dcterms:W3CDTF">2024-05-24T14:54:00Z</dcterms:created>
  <dcterms:modified xsi:type="dcterms:W3CDTF">2024-05-24T14:54:00Z</dcterms:modified>
</cp:coreProperties>
</file>